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45DD" w14:textId="77777777" w:rsidR="00AB3777" w:rsidRDefault="00AB3777" w:rsidP="003508BA">
      <w:pPr>
        <w:spacing w:before="240" w:line="240" w:lineRule="auto"/>
        <w:ind w:left="708" w:right="-749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eastAsia="es-AR"/>
        </w:rPr>
        <w:drawing>
          <wp:inline distT="0" distB="0" distL="0" distR="0" wp14:anchorId="3931BD7A" wp14:editId="443ECC49">
            <wp:extent cx="2190307" cy="2151525"/>
            <wp:effectExtent l="0" t="0" r="635" b="1270"/>
            <wp:docPr id="2" name="Imagen 2" descr="Instituto Superior de Formación Docente y Técnica N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ituto Superior de Formación Docente y Técnica Nº 4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446" cy="215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A0B85" w14:textId="77777777" w:rsidR="00AB3777" w:rsidRDefault="00AB3777" w:rsidP="00AB3777">
      <w:pPr>
        <w:spacing w:before="240" w:line="240" w:lineRule="auto"/>
        <w:ind w:right="-74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8DE28" w14:textId="77777777" w:rsidR="00AB3777" w:rsidRPr="005E1533" w:rsidRDefault="00AB3777" w:rsidP="00AB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40" w:lineRule="auto"/>
        <w:ind w:right="-74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5E1533">
        <w:rPr>
          <w:rFonts w:ascii="Times New Roman" w:eastAsia="Times New Roman" w:hAnsi="Times New Roman" w:cs="Times New Roman"/>
          <w:sz w:val="32"/>
          <w:szCs w:val="32"/>
        </w:rPr>
        <w:t xml:space="preserve">Provincia de Buenos Aires - Dirección General de Cultura y Educación - Dirección de Educación Superior Instituto Superior de Formación Docente y Técnica </w:t>
      </w:r>
      <w:proofErr w:type="spellStart"/>
      <w:r w:rsidRPr="005E1533">
        <w:rPr>
          <w:rFonts w:ascii="Times New Roman" w:eastAsia="Times New Roman" w:hAnsi="Times New Roman" w:cs="Times New Roman"/>
          <w:sz w:val="32"/>
          <w:szCs w:val="32"/>
        </w:rPr>
        <w:t>Nº</w:t>
      </w:r>
      <w:proofErr w:type="spellEnd"/>
      <w:r w:rsidRPr="005E1533">
        <w:rPr>
          <w:rFonts w:ascii="Times New Roman" w:eastAsia="Times New Roman" w:hAnsi="Times New Roman" w:cs="Times New Roman"/>
          <w:sz w:val="32"/>
          <w:szCs w:val="32"/>
        </w:rPr>
        <w:t xml:space="preserve"> 46 “2 de abril de 1982”</w:t>
      </w:r>
    </w:p>
    <w:p w14:paraId="3F5F9380" w14:textId="77777777" w:rsidR="00AB3777" w:rsidRPr="005E1533" w:rsidRDefault="00AB3777" w:rsidP="00AB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40" w:lineRule="auto"/>
        <w:ind w:right="-74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5E1533">
        <w:rPr>
          <w:rFonts w:ascii="Times New Roman" w:eastAsia="Times New Roman" w:hAnsi="Times New Roman" w:cs="Times New Roman"/>
          <w:sz w:val="32"/>
          <w:szCs w:val="32"/>
        </w:rPr>
        <w:t xml:space="preserve">Sede: Pueyrredón 1250 - </w:t>
      </w:r>
      <w:proofErr w:type="spellStart"/>
      <w:r w:rsidRPr="005E1533">
        <w:rPr>
          <w:rFonts w:ascii="Times New Roman" w:eastAsia="Times New Roman" w:hAnsi="Times New Roman" w:cs="Times New Roman"/>
          <w:sz w:val="32"/>
          <w:szCs w:val="32"/>
        </w:rPr>
        <w:t>Sub-sede</w:t>
      </w:r>
      <w:proofErr w:type="spellEnd"/>
      <w:r w:rsidRPr="005E1533">
        <w:rPr>
          <w:rFonts w:ascii="Times New Roman" w:eastAsia="Times New Roman" w:hAnsi="Times New Roman" w:cs="Times New Roman"/>
          <w:sz w:val="32"/>
          <w:szCs w:val="32"/>
        </w:rPr>
        <w:t>: Pueyrredón 914 - Ramos Mejía - La Matanza</w:t>
      </w:r>
    </w:p>
    <w:p w14:paraId="50AA6FB7" w14:textId="77777777" w:rsidR="00AB3777" w:rsidRPr="005E1533" w:rsidRDefault="00AB3777" w:rsidP="00AB3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40" w:lineRule="auto"/>
        <w:ind w:right="-749"/>
        <w:jc w:val="center"/>
        <w:rPr>
          <w:rFonts w:ascii="Times New Roman" w:eastAsia="Times New Roman" w:hAnsi="Times New Roman" w:cs="Times New Roman"/>
          <w:sz w:val="32"/>
          <w:szCs w:val="32"/>
        </w:rPr>
      </w:pPr>
      <w:hyperlink r:id="rId6">
        <w:r w:rsidRPr="005E1533">
          <w:rPr>
            <w:rFonts w:ascii="Times New Roman" w:eastAsia="Times New Roman" w:hAnsi="Times New Roman" w:cs="Times New Roman"/>
            <w:color w:val="0000FF"/>
            <w:sz w:val="32"/>
            <w:szCs w:val="32"/>
          </w:rPr>
          <w:t>www.instituto46.edu.ar</w:t>
        </w:r>
      </w:hyperlink>
      <w:r w:rsidRPr="005E1533">
        <w:rPr>
          <w:rFonts w:ascii="Times New Roman" w:eastAsia="Times New Roman" w:hAnsi="Times New Roman" w:cs="Times New Roman"/>
          <w:sz w:val="32"/>
          <w:szCs w:val="32"/>
        </w:rPr>
        <w:t xml:space="preserve"> - @instituo.46</w:t>
      </w:r>
    </w:p>
    <w:p w14:paraId="358C8DA2" w14:textId="77777777" w:rsidR="00AB3777" w:rsidRPr="00BF0D0F" w:rsidRDefault="00AB3777" w:rsidP="00AB3777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6C2244A2" w14:textId="77777777" w:rsidR="00AB3777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FF14F" w14:textId="77777777" w:rsidR="00AB3777" w:rsidRPr="005B5D9B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5D9B">
        <w:rPr>
          <w:rFonts w:ascii="Times New Roman" w:hAnsi="Times New Roman" w:cs="Times New Roman"/>
          <w:b/>
          <w:sz w:val="24"/>
          <w:szCs w:val="24"/>
          <w:u w:val="single"/>
        </w:rPr>
        <w:t>Profesorado de Educación Secundaria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Biologia</w:t>
      </w:r>
      <w:proofErr w:type="spellEnd"/>
    </w:p>
    <w:p w14:paraId="6DC96AA5" w14:textId="30D05EF7" w:rsidR="00AB3777" w:rsidRPr="00C80899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Curso: </w:t>
      </w:r>
      <w:r w:rsidR="00504CA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º B</w:t>
      </w:r>
    </w:p>
    <w:p w14:paraId="630D1B06" w14:textId="77777777" w:rsidR="00AB3777" w:rsidRPr="00C80899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899">
        <w:rPr>
          <w:rFonts w:ascii="Times New Roman" w:hAnsi="Times New Roman" w:cs="Times New Roman"/>
          <w:b/>
          <w:sz w:val="24"/>
          <w:szCs w:val="24"/>
          <w:u w:val="single"/>
        </w:rPr>
        <w:t>MATERIA</w:t>
      </w:r>
      <w:r w:rsidRPr="00C80899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Psicología del Aprendizaje</w:t>
      </w:r>
    </w:p>
    <w:p w14:paraId="08D2A25B" w14:textId="77777777" w:rsidR="00AB3777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899">
        <w:rPr>
          <w:rFonts w:ascii="Times New Roman" w:hAnsi="Times New Roman" w:cs="Times New Roman"/>
          <w:b/>
          <w:sz w:val="24"/>
          <w:szCs w:val="24"/>
          <w:u w:val="single"/>
        </w:rPr>
        <w:t>DOCENTE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C80899">
        <w:rPr>
          <w:rFonts w:ascii="Times New Roman" w:hAnsi="Times New Roman" w:cs="Times New Roman"/>
          <w:b/>
          <w:sz w:val="24"/>
          <w:szCs w:val="24"/>
        </w:rPr>
        <w:t xml:space="preserve"> Patricia Fernández</w:t>
      </w:r>
    </w:p>
    <w:p w14:paraId="13AB2320" w14:textId="77777777" w:rsidR="00AB3777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B6D">
        <w:rPr>
          <w:rFonts w:ascii="Times New Roman" w:hAnsi="Times New Roman" w:cs="Times New Roman"/>
          <w:b/>
          <w:sz w:val="24"/>
          <w:szCs w:val="24"/>
          <w:u w:val="single"/>
        </w:rPr>
        <w:t>MAIL: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Pr="00DC11B0">
          <w:rPr>
            <w:rStyle w:val="Hipervnculo"/>
            <w:rFonts w:ascii="Times New Roman" w:hAnsi="Times New Roman" w:cs="Times New Roman"/>
            <w:b/>
            <w:sz w:val="24"/>
            <w:szCs w:val="24"/>
          </w:rPr>
          <w:t>patrifernandezi46@gmail.com</w:t>
        </w:r>
      </w:hyperlink>
    </w:p>
    <w:p w14:paraId="276F4098" w14:textId="2BFDB588" w:rsidR="00AB3777" w:rsidRDefault="00AB3777" w:rsidP="00AB3777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899">
        <w:rPr>
          <w:rFonts w:ascii="Times New Roman" w:hAnsi="Times New Roman" w:cs="Times New Roman"/>
          <w:b/>
          <w:sz w:val="24"/>
          <w:szCs w:val="24"/>
          <w:u w:val="single"/>
        </w:rPr>
        <w:t>CICLO LECTIVO</w:t>
      </w:r>
      <w:r w:rsidRPr="00C80899">
        <w:rPr>
          <w:rFonts w:ascii="Times New Roman" w:hAnsi="Times New Roman" w:cs="Times New Roman"/>
          <w:b/>
          <w:sz w:val="24"/>
          <w:szCs w:val="24"/>
        </w:rPr>
        <w:t>:</w:t>
      </w:r>
      <w:r w:rsidRPr="00C808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3439">
        <w:rPr>
          <w:rFonts w:ascii="Times New Roman" w:hAnsi="Times New Roman" w:cs="Times New Roman"/>
          <w:b/>
          <w:sz w:val="24"/>
          <w:szCs w:val="24"/>
        </w:rPr>
        <w:t>202</w:t>
      </w:r>
      <w:r w:rsidR="003508BA">
        <w:rPr>
          <w:rFonts w:ascii="Times New Roman" w:hAnsi="Times New Roman" w:cs="Times New Roman"/>
          <w:b/>
          <w:sz w:val="24"/>
          <w:szCs w:val="24"/>
        </w:rPr>
        <w:t>6</w:t>
      </w:r>
    </w:p>
    <w:p w14:paraId="720DC302" w14:textId="77777777" w:rsidR="00AB3777" w:rsidRPr="00C80899" w:rsidRDefault="00AB3777" w:rsidP="00AB3777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089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C80899">
        <w:rPr>
          <w:rFonts w:ascii="Times New Roman" w:hAnsi="Times New Roman" w:cs="Times New Roman"/>
          <w:b/>
          <w:sz w:val="24"/>
          <w:szCs w:val="24"/>
          <w:u w:val="single"/>
        </w:rPr>
        <w:t>CANTIDAD DE HORAS SEMANALES</w:t>
      </w:r>
      <w:r w:rsidRPr="00C80899">
        <w:rPr>
          <w:rFonts w:ascii="Times New Roman" w:hAnsi="Times New Roman" w:cs="Times New Roman"/>
          <w:b/>
          <w:sz w:val="24"/>
          <w:szCs w:val="24"/>
        </w:rPr>
        <w:t>:</w:t>
      </w:r>
      <w:r w:rsidRPr="00C80899">
        <w:rPr>
          <w:rFonts w:ascii="Times New Roman" w:eastAsia="Times New Roman" w:hAnsi="Times New Roman" w:cs="Times New Roman"/>
          <w:b/>
          <w:sz w:val="24"/>
          <w:szCs w:val="24"/>
        </w:rPr>
        <w:t xml:space="preserve"> 2 Módulos</w:t>
      </w:r>
    </w:p>
    <w:p w14:paraId="14FF21FC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C77693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1C9774" w14:textId="77777777" w:rsidR="00AB3777" w:rsidRDefault="00AB3777" w:rsidP="00AB3777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67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FUNDAMENTACIÓN: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“Subjetividad, Diversidad y Educación”</w:t>
      </w:r>
    </w:p>
    <w:p w14:paraId="70EB23DD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Esta materia se encuentra en el nuevo diseño para la formación docente tomamos como ejes primordiales: La centralidad de la enseñanza, como acción que ocupa el centro de la tarea educativa y del trabajo docente. Comprender las Transformaciones sociales contemporáneas: perspectivas de género, ambiental y cultura digital, como temas y problemas que interpelan las prácticas educativas. Poder situar estas prácticas relacionadas con las construcciones políticas, culturales y pedagógicas desde América Latina, Argentina y la provincia de Buenos Aires, como forma de tensionar la supuesta universalidad de los conocimientos, interpelar los lugares desde los que se enuncian e impulsar la construcción de problemas y saberes situados </w:t>
      </w:r>
    </w:p>
    <w:p w14:paraId="07CBD6B1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Esta cátedra de Psicología propone las líneas teóricas de esta ciencia, tomando los principales aportes, para la comprensión del sujeto que aprende.  Entendiendo el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aprendizaje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como un proceso de representación interna, que resulta de una actividad sociocultural,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co-construida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colaborativa.  Se reconoce el carácter de constructo en los procesos de adquisición del conocimiento. Esto mismo lleva a valorar el propio proceso de aprendizaje.  Se abordarán los antecedentes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psicología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científica y el contexto de su reconocimiento como ciencia. Su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pluralidad,  objetos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estudio, métodos, y debates epistemológicos en torno a su definición, desde el paradigma de la complejidad.</w:t>
      </w:r>
    </w:p>
    <w:p w14:paraId="31F7EC17" w14:textId="77777777" w:rsidR="00AB3777" w:rsidRDefault="00AB3777" w:rsidP="00AB377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“La construcción de la subjetividad desde la Psicología”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estudio del sujeto situado, concreto, real e histórico y los mitos y antinomias que obstaculizan su concepción.  La socialización como proceso de transmisión de bienes culturales, los lineamientos socio - históricos en el surgimiento de la educación pública, el agotamiento de las instituciones de la modernidad y los efectos traducidos en los cambios socioculturales que enmarcan la actualidad escolar. El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sujeto como sujeto de derecho y la función de la escuela para la garantía y protección de los derechos de niñas/os/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es  y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adolescentes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28F325" w14:textId="77777777" w:rsidR="00AB3777" w:rsidRDefault="00AB3777" w:rsidP="00AB377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“El Sujeto de la educación. Aprendizaje y desarrollo”,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 prioriza el acercamiento a los aportes de la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psicología a la educación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las teorías sobre el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pensamiento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humano y la formación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conceptos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partir de los aportes teóricos de la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Gestalt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Psicología Genética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la Teoría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Socio Histórica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 la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Teoría Cognitiva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047C2D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teoría constructivista genética desarrollada por Jean Piaget, quien plantea en el campo de la teoría del conocimiento y de la psicología. Sus investigaciones permiten comprender los procesos cognitivos en el desarrollo humano. Las teóricas que aborda la Psicología de la Educación y de las problemáticas que de ella se suscitan, y un abordaje específico del sujeto de la educación secundaria.</w:t>
      </w:r>
    </w:p>
    <w:p w14:paraId="141CAADC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Múltiples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espacios  sociales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equipamientos mediático-tecnológicos y textos culturales generan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disposiciones subjetivas y variadas lecturas de la experiencia, de la vida y del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mundo  que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los rodea. Esto produce, a su vez, una transformación en la sensibilidad, 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las  formas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percepción, en las expectativas, en los intereses, en la memoria, 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las  formas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atención, etcétera. Cuestión que hace evidente una distancia entre la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cultura  escolar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 la cultura mediática (cf. Huergo, 2000).</w:t>
      </w:r>
    </w:p>
    <w:p w14:paraId="2AD36B9A" w14:textId="77777777" w:rsidR="00AB3777" w:rsidRDefault="00AB3777" w:rsidP="00AB377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Abordaje transversal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“Los grupos humanos y sus dinámicas en contextos escolares”,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la aplicación de técnicas grupales en el proceso de enseñanza y aprendizaje colaborativo.</w:t>
      </w:r>
    </w:p>
    <w:p w14:paraId="0BD3B6D5" w14:textId="3880C6F9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necesidad de la reflexión crítica en educación alcanza tanto a los nuevos como a los experimentados docentes. Los futuros alumnos/as de los docentes en formación, son interpelados constantemente por múltiples discursos. Centralmente son sujetos de una cultura mediática y se alfabetizan desde una situación cultural de tecnicidad, que ha hecho posible hablar </w:t>
      </w:r>
      <w:r w:rsidR="0026213B">
        <w:rPr>
          <w:rFonts w:ascii="Times New Roman" w:eastAsia="Times New Roman" w:hAnsi="Times New Roman" w:cs="Times New Roman"/>
          <w:sz w:val="24"/>
          <w:szCs w:val="24"/>
        </w:rPr>
        <w:t>de alfabetizaciones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posmodernas o múltiples (cf. McLaren, 1994). </w:t>
      </w:r>
    </w:p>
    <w:p w14:paraId="5419D295" w14:textId="0122CA8B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La multiplicación y la densificación cotidiana de las tecnologías comunicativas y de </w:t>
      </w:r>
      <w:r w:rsidR="0026213B">
        <w:rPr>
          <w:rFonts w:ascii="Times New Roman" w:eastAsia="Times New Roman" w:hAnsi="Times New Roman" w:cs="Times New Roman"/>
          <w:sz w:val="24"/>
          <w:szCs w:val="24"/>
        </w:rPr>
        <w:t>la información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generan nuevos lenguajes y escrituras que las tecnologías catalizan </w:t>
      </w:r>
      <w:r w:rsidR="0026213B">
        <w:rPr>
          <w:rFonts w:ascii="Times New Roman" w:eastAsia="Times New Roman" w:hAnsi="Times New Roman" w:cs="Times New Roman"/>
          <w:sz w:val="24"/>
          <w:szCs w:val="24"/>
        </w:rPr>
        <w:t>y desarrollan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Esto hace reconocible entre los jóvenes, diversas empatías cognitivas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  expresivas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con las tecnologías, y nuevos modos de percibir el espacio y el tiempo,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velocidad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 la lentitud, lo lejano y lo cercano. </w:t>
      </w:r>
    </w:p>
    <w:p w14:paraId="7DB089B9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En este escenario, los futuros docentes necesitan formarse como profesionales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  plasticidad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que puedan construir herramientas que le permitan lograr la adaptación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  los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nuevos desafíos que se imponen. Desde el espacio de formación docente, abordar las nuevas configuraciones culturales de adolescencia y juventud, y en definitiva de la sociedad, entendiendo que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realidad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siempre es una construcción social</w:t>
      </w:r>
    </w:p>
    <w:p w14:paraId="78A0781D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2CDEC1" w14:textId="77777777" w:rsidR="00AB3777" w:rsidRDefault="00AB3777" w:rsidP="00AB3777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6A7372" w14:textId="77777777" w:rsidR="00AB3777" w:rsidRPr="008364BD" w:rsidRDefault="00AB3777" w:rsidP="00AB3777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64B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PROPÓSITOS DEL DOCENTE</w:t>
      </w:r>
    </w:p>
    <w:p w14:paraId="09DBB462" w14:textId="31149D15" w:rsidR="00AB3777" w:rsidRDefault="00AB3777" w:rsidP="00AB3777">
      <w:pPr>
        <w:numPr>
          <w:ilvl w:val="0"/>
          <w:numId w:val="1"/>
        </w:numPr>
        <w:spacing w:before="240"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Conocer las </w:t>
      </w:r>
      <w:r w:rsidR="0026213B">
        <w:rPr>
          <w:rFonts w:ascii="Times New Roman" w:eastAsia="Times New Roman" w:hAnsi="Times New Roman" w:cs="Times New Roman"/>
          <w:sz w:val="24"/>
          <w:szCs w:val="24"/>
        </w:rPr>
        <w:t>teorías psicológicas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sobre la constitución subjetiva y el desarrollo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psicosocial  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toda su complejidad, teniendo en cuenta sus múltiples aspectos: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biológico,  psicológico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sociocultural, ético, jurídico</w:t>
      </w:r>
    </w:p>
    <w:p w14:paraId="4CA3D085" w14:textId="3284E4EA" w:rsidR="00AB3777" w:rsidRDefault="00AB3777" w:rsidP="00AB3777">
      <w:pPr>
        <w:numPr>
          <w:ilvl w:val="0"/>
          <w:numId w:val="1"/>
        </w:numPr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Comprender las herramientas psicológicas para pensar </w:t>
      </w:r>
      <w:r w:rsidR="0026213B">
        <w:rPr>
          <w:rFonts w:ascii="Times New Roman" w:eastAsia="Times New Roman" w:hAnsi="Times New Roman" w:cs="Times New Roman"/>
          <w:sz w:val="24"/>
          <w:szCs w:val="24"/>
        </w:rPr>
        <w:t>los procesos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desarrollo, aprendizaje</w:t>
      </w:r>
    </w:p>
    <w:p w14:paraId="43834BA4" w14:textId="77777777" w:rsidR="00AB3777" w:rsidRDefault="00AB3777" w:rsidP="00AB3777">
      <w:pPr>
        <w:numPr>
          <w:ilvl w:val="0"/>
          <w:numId w:val="1"/>
        </w:numPr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Favorecer el reconocimiento de la singularidad de los procesos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constitución  subjetiva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adolescentes y jóvenes en contextos culturales diversos 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el  cuestionamiento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los planteamientos de homogeneidad y normalidad en el desarrollo.</w:t>
      </w:r>
    </w:p>
    <w:p w14:paraId="1EF9BDCE" w14:textId="77777777" w:rsidR="00AB3777" w:rsidRDefault="00AB3777" w:rsidP="00AB3777">
      <w:pPr>
        <w:numPr>
          <w:ilvl w:val="0"/>
          <w:numId w:val="1"/>
        </w:numPr>
        <w:spacing w:after="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E65">
        <w:rPr>
          <w:rFonts w:ascii="Times New Roman" w:eastAsia="Times New Roman" w:hAnsi="Times New Roman" w:cs="Times New Roman"/>
          <w:sz w:val="24"/>
          <w:szCs w:val="24"/>
        </w:rPr>
        <w:t xml:space="preserve">Propiciar el análisis de las relaciones de los sujetos de la educación secundaria </w:t>
      </w:r>
      <w:proofErr w:type="gramStart"/>
      <w:r w:rsidRPr="00955E65">
        <w:rPr>
          <w:rFonts w:ascii="Times New Roman" w:eastAsia="Times New Roman" w:hAnsi="Times New Roman" w:cs="Times New Roman"/>
          <w:sz w:val="24"/>
          <w:szCs w:val="24"/>
        </w:rPr>
        <w:t>con  sus</w:t>
      </w:r>
      <w:proofErr w:type="gramEnd"/>
      <w:r w:rsidRPr="00955E65">
        <w:rPr>
          <w:rFonts w:ascii="Times New Roman" w:eastAsia="Times New Roman" w:hAnsi="Times New Roman" w:cs="Times New Roman"/>
          <w:sz w:val="24"/>
          <w:szCs w:val="24"/>
        </w:rPr>
        <w:t xml:space="preserve"> pares, con el mundo adulto y con la cultura en la que se integran.</w:t>
      </w:r>
    </w:p>
    <w:p w14:paraId="6DF33889" w14:textId="77777777" w:rsidR="00AB3777" w:rsidRDefault="00AB3777" w:rsidP="00AB3777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MX"/>
        </w:rPr>
      </w:pPr>
    </w:p>
    <w:p w14:paraId="26CCE285" w14:textId="77777777" w:rsidR="00AB3777" w:rsidRDefault="00AB3777" w:rsidP="00AB3777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MX"/>
        </w:rPr>
      </w:pPr>
    </w:p>
    <w:p w14:paraId="1D1AE0CF" w14:textId="77777777" w:rsidR="00AB3777" w:rsidRPr="009F0945" w:rsidRDefault="00AB3777" w:rsidP="00AB3777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MX"/>
        </w:rPr>
      </w:pPr>
      <w:r w:rsidRPr="009F0945">
        <w:rPr>
          <w:rFonts w:ascii="Times New Roman" w:hAnsi="Times New Roman" w:cs="Times New Roman"/>
          <w:b/>
          <w:sz w:val="24"/>
          <w:szCs w:val="24"/>
          <w:u w:val="single"/>
          <w:lang w:val="es-MX"/>
        </w:rPr>
        <w:t>CONTRATO PEDAGOGICO</w:t>
      </w:r>
    </w:p>
    <w:p w14:paraId="2B2F2C88" w14:textId="77777777" w:rsidR="00AB3777" w:rsidRPr="009F0945" w:rsidRDefault="00AB3777" w:rsidP="00AB3777">
      <w:pPr>
        <w:pStyle w:val="Prrafodelista"/>
        <w:ind w:left="502"/>
        <w:rPr>
          <w:rFonts w:ascii="Times New Roman" w:hAnsi="Times New Roman" w:cs="Times New Roman"/>
          <w:b/>
          <w:sz w:val="24"/>
          <w:szCs w:val="24"/>
          <w:u w:val="single"/>
          <w:lang w:val="es-MX"/>
        </w:rPr>
      </w:pPr>
    </w:p>
    <w:p w14:paraId="4BCC343F" w14:textId="77777777" w:rsidR="00AB3777" w:rsidRPr="009F0945" w:rsidRDefault="00AB3777" w:rsidP="00AB3777">
      <w:pPr>
        <w:ind w:left="142"/>
        <w:rPr>
          <w:rFonts w:ascii="Times New Roman" w:hAnsi="Times New Roman" w:cs="Times New Roman"/>
          <w:sz w:val="24"/>
          <w:szCs w:val="24"/>
          <w:lang w:val="es-MX"/>
        </w:rPr>
      </w:pPr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En un contexto de respeto y compromiso, centrado en el vínculo de enseñanza-aprendizaje, cumpliendo con el horario establecido, con clases expositivas, también mixtas, luego de elaborados los conceptos, con la lectura posterior de los textos por parte de los alumnos y contestando las dudas que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aparezcan ,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con entrega de trabajos prácticos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( si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fuese necesario).</w:t>
      </w:r>
    </w:p>
    <w:p w14:paraId="73FD42BB" w14:textId="77777777" w:rsidR="00AB3777" w:rsidRPr="009F0945" w:rsidRDefault="00AB3777" w:rsidP="00AB3777">
      <w:pPr>
        <w:ind w:left="142"/>
        <w:rPr>
          <w:rFonts w:ascii="Times New Roman" w:hAnsi="Times New Roman" w:cs="Times New Roman"/>
          <w:sz w:val="24"/>
          <w:szCs w:val="24"/>
          <w:lang w:val="es-MX"/>
        </w:rPr>
      </w:pPr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En la segunda mitad del año, en forma grupal se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realizaran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ponencia de los alumnos.</w:t>
      </w:r>
    </w:p>
    <w:p w14:paraId="55F5E4B6" w14:textId="77777777" w:rsidR="00AB3777" w:rsidRPr="009F0945" w:rsidRDefault="00AB3777" w:rsidP="00AB3777">
      <w:pPr>
        <w:ind w:left="142"/>
        <w:rPr>
          <w:rFonts w:ascii="Times New Roman" w:hAnsi="Times New Roman" w:cs="Times New Roman"/>
          <w:sz w:val="24"/>
          <w:szCs w:val="24"/>
          <w:lang w:val="es-MX"/>
        </w:rPr>
      </w:pPr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Se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tomaran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dos parciales (primera y segunda mitad del ciclo lectivo)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de acuerdo al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programa, con un puntaje </w:t>
      </w:r>
      <w:proofErr w:type="gramStart"/>
      <w:r w:rsidRPr="009F0945">
        <w:rPr>
          <w:rFonts w:ascii="Times New Roman" w:hAnsi="Times New Roman" w:cs="Times New Roman"/>
          <w:sz w:val="24"/>
          <w:szCs w:val="24"/>
          <w:lang w:val="es-MX"/>
        </w:rPr>
        <w:t>de  4</w:t>
      </w:r>
      <w:proofErr w:type="gramEnd"/>
      <w:r w:rsidRPr="009F0945">
        <w:rPr>
          <w:rFonts w:ascii="Times New Roman" w:hAnsi="Times New Roman" w:cs="Times New Roman"/>
          <w:sz w:val="24"/>
          <w:szCs w:val="24"/>
          <w:lang w:val="es-MX"/>
        </w:rPr>
        <w:t xml:space="preserve"> para su aprobación y escrito.</w:t>
      </w:r>
    </w:p>
    <w:p w14:paraId="5553FFCB" w14:textId="77777777" w:rsidR="00AB3777" w:rsidRPr="009F0945" w:rsidRDefault="00AB3777" w:rsidP="00AB3777">
      <w:pPr>
        <w:ind w:left="142"/>
        <w:rPr>
          <w:rFonts w:ascii="Times New Roman" w:hAnsi="Times New Roman" w:cs="Times New Roman"/>
          <w:sz w:val="24"/>
          <w:szCs w:val="24"/>
          <w:lang w:val="es-MX"/>
        </w:rPr>
      </w:pPr>
      <w:r w:rsidRPr="009F0945">
        <w:rPr>
          <w:rFonts w:ascii="Times New Roman" w:hAnsi="Times New Roman" w:cs="Times New Roman"/>
          <w:sz w:val="24"/>
          <w:szCs w:val="24"/>
          <w:lang w:val="es-MX"/>
        </w:rPr>
        <w:t>El examen final será oral con el recorrido de lo aprendido en toda la materia. (Puntaje mínimo cuatro).</w:t>
      </w:r>
    </w:p>
    <w:p w14:paraId="1288FB3F" w14:textId="77777777" w:rsidR="00AB3777" w:rsidRPr="009F0945" w:rsidRDefault="00AB3777" w:rsidP="00AB3777">
      <w:pPr>
        <w:ind w:left="142"/>
        <w:rPr>
          <w:rFonts w:ascii="Times New Roman" w:hAnsi="Times New Roman" w:cs="Times New Roman"/>
          <w:sz w:val="24"/>
          <w:szCs w:val="24"/>
          <w:lang w:val="es-MX"/>
        </w:rPr>
      </w:pPr>
      <w:r w:rsidRPr="009F0945">
        <w:rPr>
          <w:rFonts w:ascii="Times New Roman" w:hAnsi="Times New Roman" w:cs="Times New Roman"/>
          <w:sz w:val="24"/>
          <w:szCs w:val="24"/>
          <w:lang w:val="es-MX"/>
        </w:rPr>
        <w:t>Además de lo anterior deberán ver tres películas obligatorias relacionadas con distintos temas trabajados en clases, en una puesta en común.</w:t>
      </w:r>
    </w:p>
    <w:p w14:paraId="2C1B53F7" w14:textId="77777777" w:rsidR="00AB3777" w:rsidRDefault="00AB3777" w:rsidP="00AB3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0E76C" w14:textId="77777777" w:rsidR="00AB3777" w:rsidRPr="00955E65" w:rsidRDefault="00AB3777" w:rsidP="00AB3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6AF905" w14:textId="12348A14" w:rsidR="00AB3777" w:rsidRPr="00AB7F58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F58">
        <w:rPr>
          <w:rFonts w:ascii="Times New Roman" w:eastAsia="Times New Roman" w:hAnsi="Times New Roman" w:cs="Times New Roman"/>
          <w:b/>
          <w:sz w:val="24"/>
          <w:szCs w:val="24"/>
        </w:rPr>
        <w:t>Unidad 1</w:t>
      </w:r>
    </w:p>
    <w:p w14:paraId="37E0060A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Definición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D0F">
        <w:rPr>
          <w:rFonts w:ascii="Times New Roman" w:eastAsia="Times New Roman" w:hAnsi="Times New Roman" w:cs="Times New Roman"/>
          <w:sz w:val="24"/>
          <w:szCs w:val="24"/>
        </w:rPr>
        <w:t>de ciencia. Características. División formal y fáctica. Conocimiento científico. La psicología como ciencia.</w:t>
      </w:r>
    </w:p>
    <w:p w14:paraId="28548394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Bibliografía obligatoria: La ciencia su método y su filosofa Pág. 1 a 39 autor Bunge.</w:t>
      </w:r>
    </w:p>
    <w:p w14:paraId="4D48855A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Película de cierre “y la banda siguió tocando” con guía de contenidos.</w:t>
      </w:r>
    </w:p>
    <w:p w14:paraId="7230BD8F" w14:textId="7744B556" w:rsidR="00AB3777" w:rsidRPr="00AB7F58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F58">
        <w:rPr>
          <w:rFonts w:ascii="Times New Roman" w:eastAsia="Times New Roman" w:hAnsi="Times New Roman" w:cs="Times New Roman"/>
          <w:b/>
          <w:sz w:val="24"/>
          <w:szCs w:val="24"/>
        </w:rPr>
        <w:t>Unidad 2</w:t>
      </w:r>
    </w:p>
    <w:p w14:paraId="52E51E6B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 xml:space="preserve">Nacimiento de la psicología. Corrientes. Escuela clásica. Escuela experimental, positivista o conductista. Corriente psicoanalítica. Escuela de la Gestalt. Escuela del New </w:t>
      </w:r>
      <w:proofErr w:type="spellStart"/>
      <w:r w:rsidRPr="00BF0D0F">
        <w:rPr>
          <w:rFonts w:ascii="Times New Roman" w:eastAsia="Times New Roman" w:hAnsi="Times New Roman" w:cs="Times New Roman"/>
          <w:sz w:val="24"/>
          <w:szCs w:val="24"/>
        </w:rPr>
        <w:t>loock</w:t>
      </w:r>
      <w:proofErr w:type="spellEnd"/>
      <w:r w:rsidRPr="00BF0D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CCD84C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Bibliografía obligatoria: ficha de la cátedra (UBA)</w:t>
      </w:r>
    </w:p>
    <w:p w14:paraId="5F92A4E3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Psicología general Autor Rossi Historia de la psicología Pág. 1 a12</w:t>
      </w:r>
    </w:p>
    <w:p w14:paraId="17CC8B08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Ampliación escuela de la Gestalt y new </w:t>
      </w:r>
      <w:proofErr w:type="spellStart"/>
      <w:r w:rsidRPr="00BF0D0F">
        <w:rPr>
          <w:rFonts w:ascii="Times New Roman" w:eastAsia="Times New Roman" w:hAnsi="Times New Roman" w:cs="Times New Roman"/>
          <w:sz w:val="24"/>
          <w:szCs w:val="24"/>
        </w:rPr>
        <w:t>loock</w:t>
      </w:r>
      <w:proofErr w:type="spellEnd"/>
      <w:r w:rsidRPr="00BF0D0F">
        <w:rPr>
          <w:rFonts w:ascii="Times New Roman" w:eastAsia="Times New Roman" w:hAnsi="Times New Roman" w:cs="Times New Roman"/>
          <w:sz w:val="24"/>
          <w:szCs w:val="24"/>
        </w:rPr>
        <w:t xml:space="preserve"> textos cátedra.</w:t>
      </w:r>
    </w:p>
    <w:p w14:paraId="1CFE8155" w14:textId="31F8FB8C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70B2">
        <w:rPr>
          <w:rFonts w:ascii="Times New Roman" w:eastAsia="Times New Roman" w:hAnsi="Times New Roman" w:cs="Times New Roman"/>
          <w:b/>
          <w:sz w:val="24"/>
          <w:szCs w:val="24"/>
        </w:rPr>
        <w:t>Unidad 3</w:t>
      </w:r>
    </w:p>
    <w:p w14:paraId="6AB46208" w14:textId="06595108" w:rsidR="005C4FF4" w:rsidRDefault="005C4FF4" w:rsidP="005C4FF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FF4">
        <w:rPr>
          <w:rFonts w:ascii="Times New Roman" w:eastAsia="Times New Roman" w:hAnsi="Times New Roman" w:cs="Times New Roman"/>
          <w:b/>
          <w:sz w:val="24"/>
          <w:szCs w:val="24"/>
        </w:rPr>
        <w:t>Examen</w:t>
      </w:r>
    </w:p>
    <w:p w14:paraId="2521CA0A" w14:textId="7C1AAF15" w:rsidR="005C4FF4" w:rsidRPr="005C4FF4" w:rsidRDefault="005C4FF4" w:rsidP="005C4FF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Devolución del examen</w:t>
      </w:r>
      <w:r w:rsidR="007B569E">
        <w:rPr>
          <w:rFonts w:ascii="Times New Roman" w:eastAsia="Times New Roman" w:hAnsi="Times New Roman" w:cs="Times New Roman"/>
          <w:b/>
          <w:sz w:val="24"/>
          <w:szCs w:val="24"/>
        </w:rPr>
        <w:t xml:space="preserve"> / Pautas final.</w:t>
      </w:r>
    </w:p>
    <w:p w14:paraId="1C50A226" w14:textId="5D00C6D9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2931A5">
        <w:rPr>
          <w:rFonts w:ascii="Times New Roman" w:eastAsia="Times New Roman" w:hAnsi="Times New Roman" w:cs="Times New Roman"/>
          <w:sz w:val="24"/>
          <w:szCs w:val="24"/>
        </w:rPr>
        <w:t>psicología</w:t>
      </w:r>
      <w:r>
        <w:rPr>
          <w:rFonts w:ascii="Times New Roman" w:eastAsia="Times New Roman" w:hAnsi="Times New Roman" w:cs="Times New Roman"/>
          <w:sz w:val="24"/>
          <w:szCs w:val="24"/>
        </w:rPr>
        <w:t>, el sujeto y su contexto. Aparato psíquico estructural y dinámico. El deseo y la pulsión (vida- muerte). Complejo de Edipo y su reedición en la adolescencia. La psicología del colegial y el vínculo con el aprendizaje. Duelos de la adolescencia.</w:t>
      </w:r>
    </w:p>
    <w:p w14:paraId="5C694E57" w14:textId="77777777" w:rsidR="00AB3777" w:rsidRPr="00C070B2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0B2">
        <w:rPr>
          <w:rFonts w:ascii="Times New Roman" w:eastAsia="Times New Roman" w:hAnsi="Times New Roman" w:cs="Times New Roman"/>
          <w:sz w:val="24"/>
          <w:szCs w:val="24"/>
          <w:u w:val="single"/>
        </w:rPr>
        <w:t>Bibliografía obligatoria</w:t>
      </w:r>
    </w:p>
    <w:p w14:paraId="4EEF44D5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Psicoanálisis para educadores Ana Freud. Ficha cátedra. Diccionario Laplanche</w:t>
      </w:r>
    </w:p>
    <w:p w14:paraId="4C30886E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Obras completas Sigmund Freud</w:t>
      </w:r>
    </w:p>
    <w:p w14:paraId="7CEEB0C2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 la psicología del colegial Pág. 245 a 251</w:t>
      </w:r>
    </w:p>
    <w:p w14:paraId="6C0009A5" w14:textId="01D95D02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Peter Bcoss Duelos Adolescentes tomo 2 Leyenda Griega de Edipo Rey Pág. 2329 disolución Pág. 2748 (tomo 3)</w:t>
      </w:r>
    </w:p>
    <w:p w14:paraId="587EF2DB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sexualidad infantil pág. 1195</w:t>
      </w:r>
    </w:p>
    <w:p w14:paraId="19379566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Traducción López Ballesteros</w:t>
      </w:r>
    </w:p>
    <w:p w14:paraId="046B3BBB" w14:textId="34127E28" w:rsidR="00AB3777" w:rsidRPr="00AB7F58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F58">
        <w:rPr>
          <w:rFonts w:ascii="Times New Roman" w:eastAsia="Times New Roman" w:hAnsi="Times New Roman" w:cs="Times New Roman"/>
          <w:b/>
          <w:sz w:val="24"/>
          <w:szCs w:val="24"/>
        </w:rPr>
        <w:t>Unidad 4</w:t>
      </w:r>
    </w:p>
    <w:p w14:paraId="20DF27F6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Piaget base de su teoría. Adaptación biológica. Inteligencia definición, adaptación. Definición</w:t>
      </w:r>
    </w:p>
    <w:p w14:paraId="2C0CD698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 xml:space="preserve"> de estructura y sus características. Factores que la constituyen. El tiempo y el desarrollo intelectual, nociones y argumentaciones. Estadios. Procesos evolutivos. Teoría Piagetiana, educación y didáctica.</w:t>
      </w:r>
    </w:p>
    <w:p w14:paraId="039150FA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0B2">
        <w:rPr>
          <w:rFonts w:ascii="Times New Roman" w:eastAsia="Times New Roman" w:hAnsi="Times New Roman" w:cs="Times New Roman"/>
          <w:sz w:val="24"/>
          <w:szCs w:val="24"/>
          <w:u w:val="single"/>
        </w:rPr>
        <w:t>Bibliografía obligatoria</w:t>
      </w:r>
      <w:r w:rsidRPr="00BF0D0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8DC2C6E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BF0D0F">
        <w:rPr>
          <w:rFonts w:ascii="Times New Roman" w:eastAsia="Times New Roman" w:hAnsi="Times New Roman" w:cs="Times New Roman"/>
          <w:sz w:val="24"/>
          <w:szCs w:val="24"/>
        </w:rPr>
        <w:t>icha de la cátedra</w:t>
      </w:r>
    </w:p>
    <w:p w14:paraId="31A17F35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Psicología de la Inteligencia capítulo 1 Piaget</w:t>
      </w:r>
    </w:p>
    <w:p w14:paraId="1B99E8DA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lastRenderedPageBreak/>
        <w:t>Estudios de la psicología genética cap. 1 Piaget</w:t>
      </w:r>
    </w:p>
    <w:p w14:paraId="7A86A971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Psicología del niño capítulo 3 Piaget Inhelder</w:t>
      </w:r>
    </w:p>
    <w:p w14:paraId="1B1F4160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El preadolescente y las operaciones proposicionales cap. 5 Piaget</w:t>
      </w:r>
    </w:p>
    <w:p w14:paraId="191BB3F4" w14:textId="77777777" w:rsidR="00AB3777" w:rsidRPr="00BF0D0F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D0F">
        <w:rPr>
          <w:rFonts w:ascii="Times New Roman" w:eastAsia="Times New Roman" w:hAnsi="Times New Roman" w:cs="Times New Roman"/>
          <w:sz w:val="24"/>
          <w:szCs w:val="24"/>
        </w:rPr>
        <w:t>Ficha UBA Piaget un acercamiento a su teoría Castex</w:t>
      </w:r>
    </w:p>
    <w:p w14:paraId="56D35455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571FAB" w14:textId="487BC506" w:rsidR="00AB3777" w:rsidRPr="00AB7F58" w:rsidRDefault="005C4FF4" w:rsidP="00AB3777">
      <w:pPr>
        <w:tabs>
          <w:tab w:val="left" w:pos="1340"/>
        </w:tabs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Unidad 5</w:t>
      </w:r>
    </w:p>
    <w:p w14:paraId="1D668DFC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constitución subjetiva. Definición. El otro como condición. Función materna, paterna, social. La escuela como legalidad distinta. Diversidad. Marginalidad.</w:t>
      </w:r>
    </w:p>
    <w:p w14:paraId="0261AC21" w14:textId="77777777" w:rsidR="00AB3777" w:rsidRPr="00C070B2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0B2">
        <w:rPr>
          <w:rFonts w:ascii="Times New Roman" w:eastAsia="Times New Roman" w:hAnsi="Times New Roman" w:cs="Times New Roman"/>
          <w:sz w:val="24"/>
          <w:szCs w:val="24"/>
          <w:u w:val="single"/>
        </w:rPr>
        <w:t>Bibliografía obligatoria</w:t>
      </w:r>
    </w:p>
    <w:p w14:paraId="78152E93" w14:textId="14E162EA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Sujeto del aprendizaje o aprender a ser sujeto (en la </w:t>
      </w:r>
      <w:r w:rsidR="002931A5">
        <w:rPr>
          <w:rFonts w:ascii="Times New Roman" w:eastAsia="Times New Roman" w:hAnsi="Times New Roman" w:cs="Times New Roman"/>
          <w:sz w:val="24"/>
          <w:szCs w:val="24"/>
        </w:rPr>
        <w:t>diversidad)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1A5">
        <w:rPr>
          <w:rFonts w:ascii="Times New Roman" w:eastAsia="Times New Roman" w:hAnsi="Times New Roman" w:cs="Times New Roman"/>
          <w:sz w:val="24"/>
          <w:szCs w:val="24"/>
        </w:rPr>
        <w:t>Angelica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Fontan</w:t>
      </w:r>
    </w:p>
    <w:p w14:paraId="5FA8AD45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Entre trayectorias Nicastro</w:t>
      </w:r>
    </w:p>
    <w:p w14:paraId="650C282D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constitución subjetiva del niño (</w:t>
      </w:r>
      <w:r w:rsidRPr="009F0945">
        <w:rPr>
          <w:rFonts w:ascii="Times New Roman" w:eastAsia="Times New Roman" w:hAnsi="Times New Roman" w:cs="Times New Roman"/>
          <w:sz w:val="24"/>
          <w:szCs w:val="24"/>
        </w:rPr>
        <w:t xml:space="preserve">Mar </w:t>
      </w:r>
      <w:proofErr w:type="spellStart"/>
      <w:r w:rsidRPr="009F0945">
        <w:rPr>
          <w:rFonts w:ascii="Times New Roman" w:eastAsia="Times New Roman" w:hAnsi="Times New Roman" w:cs="Times New Roman"/>
          <w:sz w:val="24"/>
          <w:szCs w:val="24"/>
        </w:rPr>
        <w:t>Karol</w:t>
      </w:r>
      <w:proofErr w:type="spellEnd"/>
      <w:r w:rsidRPr="009F094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E6E26B5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Escuela subjetividad y niños en condiciones de </w:t>
      </w:r>
      <w:r w:rsidRPr="009F0945">
        <w:rPr>
          <w:rFonts w:ascii="Times New Roman" w:eastAsia="Times New Roman" w:hAnsi="Times New Roman" w:cs="Times New Roman"/>
          <w:sz w:val="24"/>
          <w:szCs w:val="24"/>
        </w:rPr>
        <w:t xml:space="preserve">desventaja </w:t>
      </w:r>
      <w:r>
        <w:rPr>
          <w:rFonts w:ascii="Times New Roman" w:eastAsia="Times New Roman" w:hAnsi="Times New Roman" w:cs="Times New Roman"/>
          <w:sz w:val="24"/>
          <w:szCs w:val="24"/>
        </w:rPr>
        <w:t>social (</w:t>
      </w:r>
      <w:r w:rsidRPr="009F0945">
        <w:rPr>
          <w:rFonts w:ascii="Times New Roman" w:eastAsia="Times New Roman" w:hAnsi="Times New Roman" w:cs="Times New Roman"/>
          <w:sz w:val="24"/>
          <w:szCs w:val="24"/>
        </w:rPr>
        <w:t>ficha modalidad psicología)</w:t>
      </w:r>
    </w:p>
    <w:p w14:paraId="02CFB7DD" w14:textId="57502573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70B2">
        <w:rPr>
          <w:rFonts w:ascii="Times New Roman" w:eastAsia="Times New Roman" w:hAnsi="Times New Roman" w:cs="Times New Roman"/>
          <w:b/>
          <w:sz w:val="24"/>
          <w:szCs w:val="24"/>
        </w:rPr>
        <w:t>Unidad 6</w:t>
      </w:r>
    </w:p>
    <w:p w14:paraId="75CD3F0C" w14:textId="6013B07E" w:rsidR="005C4FF4" w:rsidRDefault="005C4FF4" w:rsidP="005C4FF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Examen</w:t>
      </w:r>
    </w:p>
    <w:p w14:paraId="5DF89E2E" w14:textId="6F603E64" w:rsidR="005C4FF4" w:rsidRPr="005C4FF4" w:rsidRDefault="005C4FF4" w:rsidP="005C4FF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Devolución del examen / </w:t>
      </w:r>
      <w:r w:rsidR="007B569E">
        <w:rPr>
          <w:rFonts w:ascii="Times New Roman" w:eastAsia="Times New Roman" w:hAnsi="Times New Roman" w:cs="Times New Roman"/>
          <w:b/>
          <w:sz w:val="24"/>
          <w:szCs w:val="24"/>
        </w:rPr>
        <w:t>Pautas final.</w:t>
      </w:r>
    </w:p>
    <w:p w14:paraId="25D92DFE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Teorías del aprendizaje. El constructivismo. Abordaje transversal. El sujeto de la educación, aprendizaje y desarrollo. Aportes de la psicología a la educación.</w:t>
      </w:r>
    </w:p>
    <w:p w14:paraId="17C6369A" w14:textId="77777777" w:rsidR="00AB3777" w:rsidRPr="00512D1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2D17">
        <w:rPr>
          <w:rFonts w:ascii="Times New Roman" w:eastAsia="Times New Roman" w:hAnsi="Times New Roman" w:cs="Times New Roman"/>
          <w:sz w:val="24"/>
          <w:szCs w:val="24"/>
          <w:u w:val="single"/>
        </w:rPr>
        <w:t>Bibliografía obligatoria</w:t>
      </w:r>
    </w:p>
    <w:p w14:paraId="2A2976CE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Castorina Clase 9 El pensamiento de Vygotsky. Psicología genética Piaget</w:t>
      </w:r>
    </w:p>
    <w:p w14:paraId="13BF93E8" w14:textId="77777777" w:rsidR="00AB3777" w:rsidRDefault="00AB3777" w:rsidP="00AB377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Vygotsky Intersección entre Aprendizaje y Desarrollo</w:t>
      </w:r>
    </w:p>
    <w:p w14:paraId="256545C1" w14:textId="022BB157" w:rsidR="00AD577E" w:rsidRPr="00D10A1B" w:rsidRDefault="00AB3777" w:rsidP="00D10A1B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Eurasquin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 y Zabaleta. Modelos teóricos y epistemológicos.</w:t>
      </w:r>
    </w:p>
    <w:sectPr w:rsidR="00AD577E" w:rsidRPr="00D10A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265FC"/>
    <w:multiLevelType w:val="multilevel"/>
    <w:tmpl w:val="99FCE0B2"/>
    <w:lvl w:ilvl="0">
      <w:start w:val="1"/>
      <w:numFmt w:val="bullet"/>
      <w:lvlText w:val="●"/>
      <w:lvlJc w:val="left"/>
      <w:pPr>
        <w:ind w:left="50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502785"/>
    <w:multiLevelType w:val="hybridMultilevel"/>
    <w:tmpl w:val="F2A8B896"/>
    <w:lvl w:ilvl="0" w:tplc="EB106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951199">
    <w:abstractNumId w:val="0"/>
  </w:num>
  <w:num w:numId="2" w16cid:durableId="1708680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E9D"/>
    <w:rsid w:val="00064E9D"/>
    <w:rsid w:val="0026213B"/>
    <w:rsid w:val="002931A5"/>
    <w:rsid w:val="002D3616"/>
    <w:rsid w:val="003508BA"/>
    <w:rsid w:val="00504CA2"/>
    <w:rsid w:val="00575B5F"/>
    <w:rsid w:val="005C4FF4"/>
    <w:rsid w:val="005E24B3"/>
    <w:rsid w:val="007B569E"/>
    <w:rsid w:val="0085202A"/>
    <w:rsid w:val="00AB3777"/>
    <w:rsid w:val="00AD577E"/>
    <w:rsid w:val="00D10A1B"/>
    <w:rsid w:val="00D63439"/>
    <w:rsid w:val="00ED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248B4"/>
  <w15:docId w15:val="{BF179045-00C6-F74A-AF34-D97A35BE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377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AB377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B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7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trifernandezi4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ituto46.edu.a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1496</Words>
  <Characters>8229</Characters>
  <Application>Microsoft Office Word</Application>
  <DocSecurity>0</DocSecurity>
  <Lines>68</Lines>
  <Paragraphs>19</Paragraphs>
  <ScaleCrop>false</ScaleCrop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Robledo</dc:creator>
  <cp:keywords/>
  <dc:description/>
  <cp:lastModifiedBy>Facundo Robledo</cp:lastModifiedBy>
  <cp:revision>6</cp:revision>
  <dcterms:created xsi:type="dcterms:W3CDTF">2025-03-11T01:17:00Z</dcterms:created>
  <dcterms:modified xsi:type="dcterms:W3CDTF">2026-03-04T01:24:00Z</dcterms:modified>
</cp:coreProperties>
</file>